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8785" w14:textId="77777777" w:rsidR="006B0CFA" w:rsidRPr="007203A7" w:rsidRDefault="006B0CFA" w:rsidP="006B0CFA">
      <w:pPr>
        <w:rPr>
          <w:rFonts w:ascii="Times New Roman" w:hAnsi="Times New Roman" w:cs="Times New Roman"/>
          <w:lang w:val="de-AT"/>
        </w:rPr>
      </w:pPr>
      <w:r w:rsidRPr="007203A7">
        <w:rPr>
          <w:rFonts w:ascii="Times New Roman" w:hAnsi="Times New Roman" w:cs="Times New Roman"/>
          <w:lang w:val="de-AT"/>
        </w:rPr>
        <w:t>Univ.-Prof. Dr. Robert Pfaller</w:t>
      </w:r>
    </w:p>
    <w:p w14:paraId="613ECE6F" w14:textId="77777777" w:rsidR="006B0CFA" w:rsidRPr="007203A7" w:rsidRDefault="006B0CFA" w:rsidP="006B0CFA">
      <w:pPr>
        <w:rPr>
          <w:rFonts w:ascii="Times New Roman" w:hAnsi="Times New Roman" w:cs="Times New Roman"/>
          <w:lang w:val="de-AT"/>
        </w:rPr>
      </w:pPr>
      <w:r w:rsidRPr="007203A7">
        <w:rPr>
          <w:rFonts w:ascii="Times New Roman" w:hAnsi="Times New Roman" w:cs="Times New Roman"/>
          <w:lang w:val="de-AT"/>
        </w:rPr>
        <w:t>Seminar Philosophie (Ding und Unding) 210.004</w:t>
      </w:r>
    </w:p>
    <w:p w14:paraId="41825F5A" w14:textId="77777777" w:rsidR="006B0CFA" w:rsidRPr="007203A7" w:rsidRDefault="006B0CFA" w:rsidP="006B0CFA">
      <w:pPr>
        <w:rPr>
          <w:rFonts w:ascii="Times New Roman" w:hAnsi="Times New Roman" w:cs="Times New Roman"/>
          <w:lang w:val="de-AT"/>
        </w:rPr>
      </w:pPr>
      <w:r w:rsidRPr="007203A7">
        <w:rPr>
          <w:rFonts w:ascii="Times New Roman" w:hAnsi="Times New Roman" w:cs="Times New Roman"/>
          <w:lang w:val="de-AT"/>
        </w:rPr>
        <w:t>WS 2025/26</w:t>
      </w:r>
    </w:p>
    <w:p w14:paraId="4190D02B" w14:textId="1E30B41D" w:rsidR="006B0CFA" w:rsidRPr="007203A7" w:rsidRDefault="006B0CFA" w:rsidP="006B0CFA">
      <w:pPr>
        <w:jc w:val="right"/>
        <w:rPr>
          <w:rFonts w:ascii="Times New Roman" w:hAnsi="Times New Roman" w:cs="Times New Roman"/>
          <w:color w:val="191C20"/>
          <w:sz w:val="21"/>
          <w:szCs w:val="21"/>
          <w:shd w:val="clear" w:color="auto" w:fill="FFFFFF"/>
        </w:rPr>
      </w:pPr>
      <w:r>
        <w:rPr>
          <w:rFonts w:ascii="Times New Roman" w:hAnsi="Times New Roman" w:cs="Times New Roman"/>
          <w:color w:val="191C20"/>
          <w:sz w:val="21"/>
          <w:szCs w:val="21"/>
          <w:shd w:val="clear" w:color="auto" w:fill="FFFFFF"/>
        </w:rPr>
        <w:t>2025–10–2</w:t>
      </w:r>
      <w:r>
        <w:rPr>
          <w:rFonts w:ascii="Times New Roman" w:hAnsi="Times New Roman" w:cs="Times New Roman"/>
          <w:color w:val="191C20"/>
          <w:sz w:val="21"/>
          <w:szCs w:val="21"/>
          <w:shd w:val="clear" w:color="auto" w:fill="FFFFFF"/>
        </w:rPr>
        <w:t>7</w:t>
      </w:r>
    </w:p>
    <w:p w14:paraId="6B8EDE9B" w14:textId="77777777" w:rsidR="006B0CFA" w:rsidRPr="007203A7" w:rsidRDefault="006B0CFA" w:rsidP="006B0CFA">
      <w:pPr>
        <w:rPr>
          <w:rFonts w:ascii="Times New Roman" w:hAnsi="Times New Roman" w:cs="Times New Roman"/>
          <w:color w:val="191C20"/>
          <w:sz w:val="21"/>
          <w:szCs w:val="21"/>
          <w:shd w:val="clear" w:color="auto" w:fill="FFFFFF"/>
        </w:rPr>
      </w:pPr>
    </w:p>
    <w:p w14:paraId="62FECA1B" w14:textId="77777777" w:rsidR="006B0CFA" w:rsidRPr="007203A7" w:rsidRDefault="006B0CFA" w:rsidP="006B0CFA">
      <w:pPr>
        <w:rPr>
          <w:rFonts w:ascii="Times New Roman" w:hAnsi="Times New Roman" w:cs="Times New Roman"/>
          <w:color w:val="191C20"/>
          <w:sz w:val="21"/>
          <w:szCs w:val="21"/>
          <w:shd w:val="clear" w:color="auto" w:fill="FFFFFF"/>
        </w:rPr>
      </w:pPr>
    </w:p>
    <w:p w14:paraId="43039E11" w14:textId="029B6D78" w:rsidR="003C3B71" w:rsidRDefault="006B0CFA" w:rsidP="006B0CFA">
      <w:pPr>
        <w:rPr>
          <w:rFonts w:ascii="Times New Roman" w:hAnsi="Times New Roman" w:cs="Times New Roman"/>
          <w:color w:val="191C20"/>
          <w:sz w:val="36"/>
          <w:szCs w:val="36"/>
          <w:shd w:val="clear" w:color="auto" w:fill="FFFFFF"/>
        </w:rPr>
      </w:pPr>
      <w:r w:rsidRPr="007203A7">
        <w:rPr>
          <w:rFonts w:ascii="Times New Roman" w:hAnsi="Times New Roman" w:cs="Times New Roman"/>
          <w:color w:val="191C20"/>
          <w:sz w:val="36"/>
          <w:szCs w:val="36"/>
          <w:shd w:val="clear" w:color="auto" w:fill="FFFFFF"/>
        </w:rPr>
        <w:t>D</w:t>
      </w:r>
      <w:r>
        <w:rPr>
          <w:rFonts w:ascii="Times New Roman" w:hAnsi="Times New Roman" w:cs="Times New Roman"/>
          <w:color w:val="191C20"/>
          <w:sz w:val="36"/>
          <w:szCs w:val="36"/>
          <w:shd w:val="clear" w:color="auto" w:fill="FFFFFF"/>
        </w:rPr>
        <w:t>ER BRUCH, DER EINSCHNITT, DIE ATOME</w:t>
      </w:r>
    </w:p>
    <w:p w14:paraId="21B66BF5" w14:textId="6F8CCBC9" w:rsidR="006B0CFA" w:rsidRDefault="006B0CFA" w:rsidP="006B0CFA">
      <w:pPr>
        <w:rPr>
          <w:rFonts w:ascii="Times New Roman" w:hAnsi="Times New Roman" w:cs="Times New Roman"/>
          <w:color w:val="191C20"/>
          <w:shd w:val="clear" w:color="auto" w:fill="FFFFFF"/>
        </w:rPr>
      </w:pPr>
      <w:r w:rsidRPr="006B0CFA">
        <w:rPr>
          <w:rFonts w:ascii="Times New Roman" w:hAnsi="Times New Roman" w:cs="Times New Roman"/>
          <w:color w:val="191C20"/>
          <w:shd w:val="clear" w:color="auto" w:fill="FFFFFF"/>
        </w:rPr>
        <w:t>Geschichte der Wissenschaft, Theorie der Ideologie, Ontologie</w:t>
      </w:r>
    </w:p>
    <w:p w14:paraId="55E9E930" w14:textId="77777777" w:rsidR="006B0CFA" w:rsidRDefault="006B0CFA" w:rsidP="006B0CFA">
      <w:pPr>
        <w:rPr>
          <w:rFonts w:ascii="Times New Roman" w:hAnsi="Times New Roman" w:cs="Times New Roman"/>
          <w:color w:val="191C20"/>
          <w:shd w:val="clear" w:color="auto" w:fill="FFFFFF"/>
        </w:rPr>
      </w:pPr>
    </w:p>
    <w:p w14:paraId="4F8009F5" w14:textId="1688D8C0" w:rsidR="002E358F" w:rsidRDefault="002E358F" w:rsidP="006B0CFA">
      <w:pPr>
        <w:rPr>
          <w:rFonts w:ascii="Times New Roman" w:hAnsi="Times New Roman" w:cs="Times New Roman"/>
          <w:color w:val="191C20"/>
          <w:shd w:val="clear" w:color="auto" w:fill="FFFFFF"/>
        </w:rPr>
      </w:pPr>
      <w:r>
        <w:fldChar w:fldCharType="begin"/>
      </w:r>
      <w:r>
        <w:instrText xml:space="preserve"> INCLUDEPICTURE "/Users/pc2080/Library/Group Containers/UBF8T346G9.ms/WebArchiveCopyPasteTempFiles/com.microsoft.Word/images?q=tbnANd9GcS27CPTXOP5SJEWQ171kXB0WE2qoZ9ka4PTEA&amp;s" \* MERGEFORMATINET </w:instrText>
      </w:r>
      <w:r>
        <w:fldChar w:fldCharType="separate"/>
      </w:r>
      <w:r>
        <w:rPr>
          <w:noProof/>
        </w:rPr>
        <w:drawing>
          <wp:inline distT="0" distB="0" distL="0" distR="0" wp14:anchorId="0FF29F79" wp14:editId="6A619804">
            <wp:extent cx="1709271" cy="961036"/>
            <wp:effectExtent l="0" t="0" r="5715" b="4445"/>
            <wp:docPr id="1508996647" name="Grafik 1" descr="Louis Althusser Structural Marxis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u_9aIrKLNC69u8Px8HG6Ao_109" descr="Louis Althusser Structural Marxism - You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7067" cy="971042"/>
                    </a:xfrm>
                    <a:prstGeom prst="rect">
                      <a:avLst/>
                    </a:prstGeom>
                    <a:noFill/>
                    <a:ln>
                      <a:noFill/>
                    </a:ln>
                  </pic:spPr>
                </pic:pic>
              </a:graphicData>
            </a:graphic>
          </wp:inline>
        </w:drawing>
      </w:r>
      <w:r>
        <w:fldChar w:fldCharType="end"/>
      </w:r>
    </w:p>
    <w:p w14:paraId="036C721B" w14:textId="77777777" w:rsidR="002E358F" w:rsidRDefault="002E358F" w:rsidP="006B0CFA">
      <w:pPr>
        <w:rPr>
          <w:rFonts w:ascii="Times New Roman" w:hAnsi="Times New Roman" w:cs="Times New Roman"/>
          <w:color w:val="191C20"/>
          <w:shd w:val="clear" w:color="auto" w:fill="FFFFFF"/>
        </w:rPr>
      </w:pPr>
    </w:p>
    <w:p w14:paraId="6FC1AA68" w14:textId="5ADD1042" w:rsidR="002E358F" w:rsidRDefault="002E358F" w:rsidP="006B0CFA">
      <w:pPr>
        <w:rPr>
          <w:rFonts w:ascii="Times New Roman" w:hAnsi="Times New Roman" w:cs="Times New Roman"/>
          <w:color w:val="191C20"/>
          <w:shd w:val="clear" w:color="auto" w:fill="FFFFFF"/>
        </w:rPr>
      </w:pPr>
      <w:r w:rsidRPr="00125017">
        <w:rPr>
          <w:rFonts w:ascii="Times New Roman" w:hAnsi="Times New Roman" w:cs="Times New Roman"/>
          <w:color w:val="191C20"/>
          <w:highlight w:val="yellow"/>
          <w:shd w:val="clear" w:color="auto" w:fill="FFFFFF"/>
        </w:rPr>
        <w:t>1. Der Bruch: die Äußerlichkeit der theoretischen Bearbeitung gegenüber ihrer Grundmaterie.</w:t>
      </w:r>
    </w:p>
    <w:p w14:paraId="6BF34B39" w14:textId="77777777" w:rsidR="00AF54BB" w:rsidRDefault="0029691C" w:rsidP="00AF54BB">
      <w:pPr>
        <w:rPr>
          <w:rFonts w:ascii="Times New Roman" w:hAnsi="Times New Roman" w:cs="Times New Roman"/>
        </w:rPr>
      </w:pPr>
      <w:r w:rsidRPr="002911A3">
        <w:rPr>
          <w:rFonts w:ascii="Times New Roman" w:hAnsi="Times New Roman" w:cs="Times New Roman"/>
          <w:b/>
          <w:bCs/>
        </w:rPr>
        <w:t xml:space="preserve">Louis Althusser: </w:t>
      </w:r>
      <w:r w:rsidRPr="002911A3">
        <w:rPr>
          <w:rFonts w:ascii="Times New Roman" w:hAnsi="Times New Roman" w:cs="Times New Roman"/>
          <w:b/>
          <w:sz w:val="20"/>
          <w:szCs w:val="20"/>
        </w:rPr>
        <w:t>[1963] Über die materialistische Dialektik. Von der Ungleichheit der Ursprünge, in: Für Marx, Frankfurt/M.: 2011: 200–279</w:t>
      </w:r>
    </w:p>
    <w:p w14:paraId="6A4387B8" w14:textId="3219C738" w:rsidR="006B0CFA" w:rsidRPr="002E358F" w:rsidRDefault="00AF54BB" w:rsidP="00AF54BB">
      <w:pPr>
        <w:ind w:left="709" w:hanging="709"/>
        <w:rPr>
          <w:b/>
          <w:bCs/>
          <w:sz w:val="20"/>
          <w:szCs w:val="20"/>
        </w:rPr>
      </w:pPr>
      <w:r w:rsidRPr="002E358F">
        <w:rPr>
          <w:rFonts w:ascii="Times New Roman" w:hAnsi="Times New Roman" w:cs="Times New Roman"/>
          <w:b/>
          <w:bCs/>
          <w:sz w:val="20"/>
          <w:szCs w:val="20"/>
        </w:rPr>
        <w:t>23</w:t>
      </w:r>
      <w:r w:rsidR="005A11FA" w:rsidRPr="002E358F">
        <w:rPr>
          <w:rFonts w:ascii="Times New Roman" w:hAnsi="Times New Roman" w:cs="Times New Roman"/>
          <w:b/>
          <w:bCs/>
          <w:sz w:val="20"/>
          <w:szCs w:val="20"/>
        </w:rPr>
        <w:t>5</w:t>
      </w:r>
      <w:r w:rsidRPr="002E358F">
        <w:rPr>
          <w:rFonts w:ascii="Times New Roman" w:hAnsi="Times New Roman" w:cs="Times New Roman"/>
          <w:b/>
          <w:bCs/>
          <w:sz w:val="20"/>
          <w:szCs w:val="20"/>
        </w:rPr>
        <w:tab/>
      </w:r>
      <w:r w:rsidR="0029691C" w:rsidRPr="002E358F">
        <w:rPr>
          <w:b/>
          <w:bCs/>
          <w:sz w:val="20"/>
          <w:szCs w:val="20"/>
        </w:rPr>
        <w:t xml:space="preserve">"[Hegel] hält (...) den universellen Begriff, wie er am Beginn des Erkenntnisprozesses auftritt (zum Beispiel </w:t>
      </w:r>
      <w:r w:rsidR="008F690A">
        <w:rPr>
          <w:b/>
          <w:bCs/>
          <w:sz w:val="20"/>
          <w:szCs w:val="20"/>
        </w:rPr>
        <w:t>(</w:t>
      </w:r>
      <w:r w:rsidR="0029691C" w:rsidRPr="002E358F">
        <w:rPr>
          <w:b/>
          <w:bCs/>
          <w:sz w:val="20"/>
          <w:szCs w:val="20"/>
        </w:rPr>
        <w:t>...</w:t>
      </w:r>
      <w:r w:rsidR="008F690A">
        <w:rPr>
          <w:b/>
          <w:bCs/>
          <w:sz w:val="20"/>
          <w:szCs w:val="20"/>
        </w:rPr>
        <w:t>)</w:t>
      </w:r>
      <w:r w:rsidR="0029691C" w:rsidRPr="002E358F">
        <w:rPr>
          <w:b/>
          <w:bCs/>
          <w:sz w:val="20"/>
          <w:szCs w:val="20"/>
        </w:rPr>
        <w:t xml:space="preserve"> den Begriff des 'Seins' in der 'Logik') für das Wesen und den Motor dieses Pro</w:t>
      </w:r>
      <w:r w:rsidR="002378A3" w:rsidRPr="002E358F">
        <w:rPr>
          <w:b/>
          <w:bCs/>
          <w:sz w:val="20"/>
          <w:szCs w:val="20"/>
        </w:rPr>
        <w:t xml:space="preserve">zesses (...). Er hält also die Allgemeinheit I, die die theoretische Praxis in eine Erkenntnis (Allgemeinheit III) </w:t>
      </w:r>
      <w:r w:rsidR="002969E5" w:rsidRPr="002E358F">
        <w:rPr>
          <w:b/>
          <w:bCs/>
          <w:sz w:val="20"/>
          <w:szCs w:val="20"/>
        </w:rPr>
        <w:t>umwandeln wird, für das Wesen und den Motor dieses Prozesses der Transformation!</w:t>
      </w:r>
      <w:r w:rsidRPr="002E358F">
        <w:rPr>
          <w:b/>
          <w:bCs/>
          <w:sz w:val="20"/>
          <w:szCs w:val="20"/>
        </w:rPr>
        <w:t xml:space="preserve"> Ebenso</w:t>
      </w:r>
    </w:p>
    <w:p w14:paraId="043D76A4" w14:textId="03738E74" w:rsidR="002E358F" w:rsidRDefault="005A11FA" w:rsidP="00AF54BB">
      <w:pPr>
        <w:ind w:left="709" w:hanging="709"/>
        <w:rPr>
          <w:b/>
          <w:bCs/>
          <w:sz w:val="20"/>
          <w:szCs w:val="20"/>
        </w:rPr>
      </w:pPr>
      <w:r w:rsidRPr="002E358F">
        <w:rPr>
          <w:b/>
          <w:bCs/>
          <w:sz w:val="20"/>
          <w:szCs w:val="20"/>
        </w:rPr>
        <w:t>236</w:t>
      </w:r>
      <w:r w:rsidRPr="002E358F">
        <w:rPr>
          <w:b/>
          <w:bCs/>
          <w:sz w:val="20"/>
          <w:szCs w:val="20"/>
        </w:rPr>
        <w:tab/>
        <w:t xml:space="preserve">könnte man (...) etwa auch sagen, dass die Steinkohle durch ihre dialektische Selbstentwicklung die Dampfmaschine, die Fabriken und das </w:t>
      </w:r>
      <w:r w:rsidR="002E358F" w:rsidRPr="002E358F">
        <w:rPr>
          <w:b/>
          <w:bCs/>
          <w:sz w:val="20"/>
          <w:szCs w:val="20"/>
        </w:rPr>
        <w:t>ganze (...) Zubehör produziert.</w:t>
      </w:r>
      <w:r w:rsidR="008F690A">
        <w:rPr>
          <w:b/>
          <w:bCs/>
          <w:sz w:val="20"/>
          <w:szCs w:val="20"/>
        </w:rPr>
        <w:t xml:space="preserve"> (...) Die Allgemeinheit II (welche arbeitet) ist keineswegs die einfache Entwicklung (...) vom An-sich zum Für-sich der Allgemeinheit I (welche bearbeitet wird) ...</w:t>
      </w:r>
      <w:r w:rsidR="002E358F" w:rsidRPr="002E358F">
        <w:rPr>
          <w:b/>
          <w:bCs/>
          <w:sz w:val="20"/>
          <w:szCs w:val="20"/>
        </w:rPr>
        <w:t>"</w:t>
      </w:r>
    </w:p>
    <w:p w14:paraId="659DC89A" w14:textId="5F21167C" w:rsidR="008F690A" w:rsidRPr="002E358F" w:rsidRDefault="008F690A" w:rsidP="00AF54BB">
      <w:pPr>
        <w:ind w:left="709" w:hanging="709"/>
        <w:rPr>
          <w:b/>
          <w:bCs/>
          <w:sz w:val="20"/>
          <w:szCs w:val="20"/>
        </w:rPr>
      </w:pPr>
      <w:r>
        <w:rPr>
          <w:b/>
          <w:bCs/>
          <w:sz w:val="20"/>
          <w:szCs w:val="20"/>
        </w:rPr>
        <w:tab/>
        <w:t xml:space="preserve">"(...) ein Prozess, der nicht die Form einer einfachen Entwicklung hat (nach dem Hegelschen Modell der Entwicklung des An-sich in das Für-sich), sondern die Form von Verwandlungen und Restrukturierungen, die wirkliche </w:t>
      </w:r>
      <w:r w:rsidRPr="008F690A">
        <w:rPr>
          <w:b/>
          <w:bCs/>
          <w:sz w:val="20"/>
          <w:szCs w:val="20"/>
          <w:highlight w:val="yellow"/>
        </w:rPr>
        <w:t>qualitative Diskontinuitäten</w:t>
      </w:r>
      <w:r>
        <w:rPr>
          <w:b/>
          <w:bCs/>
          <w:sz w:val="20"/>
          <w:szCs w:val="20"/>
        </w:rPr>
        <w:t xml:space="preserve"> hervorrufen."</w:t>
      </w:r>
    </w:p>
    <w:p w14:paraId="3F543024" w14:textId="77777777" w:rsidR="002E358F" w:rsidRDefault="002E358F" w:rsidP="00AF54BB">
      <w:pPr>
        <w:ind w:left="709" w:hanging="709"/>
      </w:pPr>
    </w:p>
    <w:p w14:paraId="5013F68B" w14:textId="44A54AC7" w:rsidR="002E358F" w:rsidRPr="002E358F" w:rsidRDefault="002E358F" w:rsidP="002E358F">
      <w:pPr>
        <w:ind w:left="709" w:hanging="709"/>
        <w:rPr>
          <w:b/>
          <w:bCs/>
          <w:sz w:val="20"/>
          <w:szCs w:val="20"/>
        </w:rPr>
      </w:pPr>
      <w:r w:rsidRPr="002E358F">
        <w:rPr>
          <w:b/>
          <w:bCs/>
        </w:rPr>
        <w:t xml:space="preserve">vgl. dazu </w:t>
      </w:r>
      <w:r w:rsidRPr="002E358F">
        <w:rPr>
          <w:b/>
          <w:bCs/>
        </w:rPr>
        <w:t>Rimbaud, Arthur</w:t>
      </w:r>
      <w:r w:rsidRPr="002E358F">
        <w:rPr>
          <w:b/>
          <w:bCs/>
        </w:rPr>
        <w:t xml:space="preserve">: </w:t>
      </w:r>
      <w:r w:rsidRPr="002E358F">
        <w:rPr>
          <w:b/>
          <w:bCs/>
          <w:sz w:val="20"/>
          <w:szCs w:val="20"/>
        </w:rPr>
        <w:t>Sämtliche Dichtungen. Zweisprachige Ausgabe. 3. Aufl. München: dtv, 2004</w:t>
      </w:r>
    </w:p>
    <w:p w14:paraId="04654361" w14:textId="28E62344" w:rsidR="002E358F" w:rsidRPr="002E358F" w:rsidRDefault="002E358F" w:rsidP="002E358F">
      <w:pPr>
        <w:ind w:left="709" w:hanging="709"/>
        <w:rPr>
          <w:b/>
          <w:bCs/>
          <w:sz w:val="20"/>
          <w:szCs w:val="20"/>
        </w:rPr>
      </w:pPr>
      <w:r w:rsidRPr="002E358F">
        <w:rPr>
          <w:b/>
          <w:bCs/>
          <w:noProof/>
          <w:sz w:val="20"/>
          <w:szCs w:val="20"/>
        </w:rPr>
        <w:t>371</w:t>
      </w:r>
      <w:r w:rsidRPr="002E358F">
        <w:rPr>
          <w:b/>
          <w:bCs/>
          <w:noProof/>
          <w:sz w:val="20"/>
          <w:szCs w:val="20"/>
        </w:rPr>
        <w:tab/>
        <w:t xml:space="preserve">„Denn </w:t>
      </w:r>
      <w:r w:rsidRPr="002E358F">
        <w:rPr>
          <w:b/>
          <w:bCs/>
          <w:sz w:val="20"/>
          <w:szCs w:val="20"/>
        </w:rPr>
        <w:t>Ich ist ein anderer</w:t>
      </w:r>
      <w:r w:rsidRPr="002E358F">
        <w:rPr>
          <w:b/>
          <w:bCs/>
          <w:noProof/>
          <w:sz w:val="20"/>
          <w:szCs w:val="20"/>
        </w:rPr>
        <w:t>. Wenn das Kupfer als Trompete erwacht, so ist es nicht seine Schuld."</w:t>
      </w:r>
    </w:p>
    <w:p w14:paraId="3BAEFC59" w14:textId="77777777" w:rsidR="002E358F" w:rsidRDefault="002E358F" w:rsidP="00AF54BB">
      <w:pPr>
        <w:ind w:left="709" w:hanging="709"/>
      </w:pPr>
    </w:p>
    <w:p w14:paraId="504FBC04" w14:textId="24669834" w:rsidR="002E358F" w:rsidRPr="00125017" w:rsidRDefault="002E358F" w:rsidP="002E358F">
      <w:pPr>
        <w:rPr>
          <w:highlight w:val="yellow"/>
        </w:rPr>
      </w:pPr>
      <w:r w:rsidRPr="00125017">
        <w:rPr>
          <w:highlight w:val="yellow"/>
        </w:rPr>
        <w:t xml:space="preserve">2. Der Unterschied der Funktionen von Erkennen und "Bedürfnisse in Erkenntnisse </w:t>
      </w:r>
      <w:r w:rsidR="00125017" w:rsidRPr="00125017">
        <w:rPr>
          <w:highlight w:val="yellow"/>
        </w:rPr>
        <w:t>Ü</w:t>
      </w:r>
      <w:r w:rsidRPr="00125017">
        <w:rPr>
          <w:highlight w:val="yellow"/>
        </w:rPr>
        <w:t>bersetzen" (= Ideologie).</w:t>
      </w:r>
      <w:r w:rsidR="00125017" w:rsidRPr="00125017">
        <w:rPr>
          <w:highlight w:val="yellow"/>
        </w:rPr>
        <w:t xml:space="preserve"> Die Ideologie verschwindet nicht, wenn die Erkenntnis auftaucht.</w:t>
      </w:r>
    </w:p>
    <w:p w14:paraId="7E013132" w14:textId="6E885BDB" w:rsidR="00125017" w:rsidRDefault="00125017" w:rsidP="002E358F">
      <w:r w:rsidRPr="00125017">
        <w:rPr>
          <w:highlight w:val="yellow"/>
        </w:rPr>
        <w:t>Es entsteht ein Nebeneinander, getrennt durch einen "Einschnitt".</w:t>
      </w:r>
    </w:p>
    <w:p w14:paraId="03CB4CB1" w14:textId="7AE7E66F" w:rsidR="00125017" w:rsidRDefault="00125017" w:rsidP="00125017">
      <w:pPr>
        <w:rPr>
          <w:rFonts w:ascii="Times New Roman" w:hAnsi="Times New Roman" w:cs="Times New Roman"/>
        </w:rPr>
      </w:pPr>
      <w:r w:rsidRPr="002911A3">
        <w:rPr>
          <w:rFonts w:ascii="Times New Roman" w:hAnsi="Times New Roman" w:cs="Times New Roman"/>
          <w:b/>
          <w:bCs/>
        </w:rPr>
        <w:t xml:space="preserve">Louis Althusser: </w:t>
      </w:r>
      <w:r w:rsidRPr="002911A3">
        <w:rPr>
          <w:rFonts w:ascii="Times New Roman" w:hAnsi="Times New Roman" w:cs="Times New Roman"/>
          <w:b/>
          <w:sz w:val="20"/>
          <w:szCs w:val="20"/>
        </w:rPr>
        <w:t>[1963]</w:t>
      </w:r>
      <w:r>
        <w:rPr>
          <w:rFonts w:ascii="Times New Roman" w:hAnsi="Times New Roman" w:cs="Times New Roman"/>
          <w:b/>
          <w:sz w:val="20"/>
          <w:szCs w:val="20"/>
        </w:rPr>
        <w:t xml:space="preserve"> Marxismus und Humanismus</w:t>
      </w:r>
      <w:r w:rsidRPr="002911A3">
        <w:rPr>
          <w:rFonts w:ascii="Times New Roman" w:hAnsi="Times New Roman" w:cs="Times New Roman"/>
          <w:b/>
          <w:sz w:val="20"/>
          <w:szCs w:val="20"/>
        </w:rPr>
        <w:t>, in:</w:t>
      </w:r>
      <w:r>
        <w:rPr>
          <w:rFonts w:ascii="Times New Roman" w:hAnsi="Times New Roman" w:cs="Times New Roman"/>
          <w:b/>
          <w:sz w:val="20"/>
          <w:szCs w:val="20"/>
        </w:rPr>
        <w:t xml:space="preserve"> ders.,</w:t>
      </w:r>
      <w:r w:rsidRPr="002911A3">
        <w:rPr>
          <w:rFonts w:ascii="Times New Roman" w:hAnsi="Times New Roman" w:cs="Times New Roman"/>
          <w:b/>
          <w:sz w:val="20"/>
          <w:szCs w:val="20"/>
        </w:rPr>
        <w:t xml:space="preserve"> Für Marx, Frankfurt/M.: 2011: 2</w:t>
      </w:r>
      <w:r>
        <w:rPr>
          <w:rFonts w:ascii="Times New Roman" w:hAnsi="Times New Roman" w:cs="Times New Roman"/>
          <w:b/>
          <w:sz w:val="20"/>
          <w:szCs w:val="20"/>
        </w:rPr>
        <w:t>8</w:t>
      </w:r>
      <w:r w:rsidRPr="002911A3">
        <w:rPr>
          <w:rFonts w:ascii="Times New Roman" w:hAnsi="Times New Roman" w:cs="Times New Roman"/>
          <w:b/>
          <w:sz w:val="20"/>
          <w:szCs w:val="20"/>
        </w:rPr>
        <w:t>0–</w:t>
      </w:r>
      <w:r>
        <w:rPr>
          <w:rFonts w:ascii="Times New Roman" w:hAnsi="Times New Roman" w:cs="Times New Roman"/>
          <w:b/>
          <w:sz w:val="20"/>
          <w:szCs w:val="20"/>
        </w:rPr>
        <w:t>318</w:t>
      </w:r>
    </w:p>
    <w:p w14:paraId="712CB835" w14:textId="4FA34B54" w:rsidR="00125017" w:rsidRPr="00125017" w:rsidRDefault="00125017" w:rsidP="00125017">
      <w:pPr>
        <w:tabs>
          <w:tab w:val="left" w:pos="-720"/>
        </w:tabs>
        <w:suppressAutoHyphens/>
        <w:spacing w:line="240" w:lineRule="atLeast"/>
        <w:ind w:left="709" w:hanging="709"/>
        <w:rPr>
          <w:rFonts w:ascii="Times New Roman" w:hAnsi="Times New Roman" w:cs="Times New Roman"/>
          <w:b/>
          <w:bCs/>
          <w:sz w:val="20"/>
          <w:szCs w:val="20"/>
          <w:lang w:val="de-AT"/>
        </w:rPr>
      </w:pPr>
      <w:r w:rsidRPr="00125017">
        <w:rPr>
          <w:rFonts w:ascii="Times New Roman" w:hAnsi="Times New Roman" w:cs="Times New Roman"/>
          <w:b/>
          <w:bCs/>
          <w:sz w:val="20"/>
          <w:szCs w:val="20"/>
          <w:lang w:val="en-GB"/>
        </w:rPr>
        <w:t>296</w:t>
      </w:r>
      <w:r w:rsidRPr="00125017">
        <w:rPr>
          <w:rFonts w:ascii="Times New Roman" w:hAnsi="Times New Roman" w:cs="Times New Roman"/>
          <w:b/>
          <w:bCs/>
          <w:sz w:val="20"/>
          <w:szCs w:val="20"/>
          <w:lang w:val="de-AT"/>
        </w:rPr>
        <w:tab/>
      </w:r>
      <w:r w:rsidRPr="00125017">
        <w:rPr>
          <w:rFonts w:ascii="Times New Roman" w:hAnsi="Times New Roman" w:cs="Times New Roman"/>
          <w:b/>
          <w:bCs/>
          <w:sz w:val="20"/>
          <w:szCs w:val="20"/>
          <w:lang w:val="de-AT"/>
        </w:rPr>
        <w:t xml:space="preserve">“Nur eine ideologische Weltanschauung konnte Gesellschaften ohne Ideologien erdenken und die utopische Idee einer Welt zulassen, in der Ideologie (und nicht eine ihrer historischen Formen), ohne Spuren zu hinterlassen, verschwinden würde, um durch die Wissenschaft ersetzt zu </w:t>
      </w:r>
      <w:proofErr w:type="gramStart"/>
      <w:r w:rsidRPr="00125017">
        <w:rPr>
          <w:rFonts w:ascii="Times New Roman" w:hAnsi="Times New Roman" w:cs="Times New Roman"/>
          <w:b/>
          <w:bCs/>
          <w:sz w:val="20"/>
          <w:szCs w:val="20"/>
          <w:lang w:val="de-AT"/>
        </w:rPr>
        <w:t>werden.“</w:t>
      </w:r>
      <w:proofErr w:type="gramEnd"/>
    </w:p>
    <w:p w14:paraId="704570E3" w14:textId="0EE9CFC5" w:rsidR="005A11FA" w:rsidRDefault="005A11FA" w:rsidP="00AF54BB">
      <w:pPr>
        <w:ind w:left="709" w:hanging="709"/>
        <w:rPr>
          <w:rFonts w:ascii="Times New Roman" w:hAnsi="Times New Roman" w:cs="Times New Roman"/>
        </w:rPr>
      </w:pPr>
    </w:p>
    <w:p w14:paraId="082F60B8" w14:textId="1E74EEB5" w:rsidR="00125017" w:rsidRDefault="00125017" w:rsidP="00AF54BB">
      <w:pPr>
        <w:ind w:left="709" w:hanging="709"/>
        <w:rPr>
          <w:rFonts w:ascii="Times New Roman" w:hAnsi="Times New Roman" w:cs="Times New Roman"/>
        </w:rPr>
      </w:pPr>
      <w:r w:rsidRPr="006F4D5F">
        <w:rPr>
          <w:rFonts w:ascii="Times New Roman" w:hAnsi="Times New Roman" w:cs="Times New Roman"/>
          <w:highlight w:val="yellow"/>
        </w:rPr>
        <w:t>3. Der "Regen" der Atome. Althusser und Epikur</w:t>
      </w:r>
    </w:p>
    <w:p w14:paraId="2FF813B7" w14:textId="286135C2" w:rsidR="006F4D5F" w:rsidRPr="006F4D5F" w:rsidRDefault="006F4D5F" w:rsidP="00AF54BB">
      <w:pPr>
        <w:ind w:left="709" w:hanging="709"/>
        <w:rPr>
          <w:rFonts w:ascii="Times New Roman" w:hAnsi="Times New Roman" w:cs="Times New Roman"/>
          <w:b/>
          <w:bCs/>
          <w:sz w:val="20"/>
          <w:szCs w:val="20"/>
        </w:rPr>
      </w:pPr>
      <w:r w:rsidRPr="006F4D5F">
        <w:rPr>
          <w:rFonts w:ascii="Times New Roman" w:hAnsi="Times New Roman" w:cs="Times New Roman"/>
          <w:b/>
          <w:bCs/>
        </w:rPr>
        <w:t>Louis Althusser</w:t>
      </w:r>
      <w:r>
        <w:rPr>
          <w:rFonts w:ascii="Times New Roman" w:hAnsi="Times New Roman" w:cs="Times New Roman"/>
          <w:b/>
          <w:bCs/>
        </w:rPr>
        <w:t>:</w:t>
      </w:r>
      <w:r w:rsidRPr="006F4D5F">
        <w:rPr>
          <w:rFonts w:ascii="Times New Roman" w:hAnsi="Times New Roman" w:cs="Times New Roman"/>
          <w:b/>
          <w:bCs/>
          <w:sz w:val="20"/>
          <w:szCs w:val="20"/>
        </w:rPr>
        <w:t xml:space="preserve"> [1982] Philosophy of the Encounter. London/New York: Verso, 2006</w:t>
      </w:r>
    </w:p>
    <w:p w14:paraId="5E74AFC2" w14:textId="77777777" w:rsidR="00A06688" w:rsidRDefault="006F4D5F" w:rsidP="00A06688">
      <w:pPr>
        <w:ind w:left="709" w:hanging="709"/>
        <w:rPr>
          <w:rFonts w:ascii="Times New Roman" w:hAnsi="Times New Roman" w:cs="Times New Roman"/>
          <w:b/>
          <w:bCs/>
          <w:sz w:val="20"/>
          <w:szCs w:val="20"/>
        </w:rPr>
      </w:pPr>
      <w:r w:rsidRPr="006F4D5F">
        <w:rPr>
          <w:rFonts w:ascii="Times New Roman" w:hAnsi="Times New Roman" w:cs="Times New Roman"/>
          <w:b/>
          <w:bCs/>
          <w:sz w:val="20"/>
          <w:szCs w:val="20"/>
        </w:rPr>
        <w:t>https://kokkinogati.wordpress.com/wp-content/uploads/2015/05/philosophy-of-the-encounter.pdf</w:t>
      </w:r>
    </w:p>
    <w:p w14:paraId="2A7BCA86" w14:textId="4B162847" w:rsidR="009F5684" w:rsidRPr="00A06688" w:rsidRDefault="00A06688" w:rsidP="00A06688">
      <w:pPr>
        <w:ind w:left="709" w:hanging="709"/>
        <w:rPr>
          <w:rFonts w:ascii="Times New Roman" w:hAnsi="Times New Roman" w:cs="Times New Roman"/>
          <w:b/>
          <w:bCs/>
          <w:sz w:val="20"/>
          <w:szCs w:val="20"/>
        </w:rPr>
      </w:pPr>
      <w:r w:rsidRPr="00A06688">
        <w:rPr>
          <w:rFonts w:ascii="Times New Roman" w:hAnsi="Times New Roman" w:cs="Times New Roman"/>
          <w:b/>
          <w:bCs/>
          <w:sz w:val="20"/>
          <w:szCs w:val="20"/>
        </w:rPr>
        <w:t>167</w:t>
      </w:r>
      <w:r w:rsidRPr="00A06688">
        <w:rPr>
          <w:rFonts w:ascii="Times New Roman" w:hAnsi="Times New Roman" w:cs="Times New Roman"/>
          <w:b/>
          <w:bCs/>
          <w:sz w:val="20"/>
          <w:szCs w:val="20"/>
        </w:rPr>
        <w:tab/>
      </w:r>
      <w:r>
        <w:rPr>
          <w:rFonts w:ascii="Times New Roman" w:hAnsi="Times New Roman" w:cs="Times New Roman"/>
          <w:b/>
          <w:bCs/>
          <w:sz w:val="20"/>
          <w:szCs w:val="20"/>
        </w:rPr>
        <w:t xml:space="preserve">"(...) </w:t>
      </w:r>
      <w:r w:rsidR="009F5684" w:rsidRPr="00A06688">
        <w:rPr>
          <w:rFonts w:ascii="Times New Roman" w:hAnsi="Times New Roman" w:cs="Times New Roman"/>
          <w:b/>
          <w:bCs/>
          <w:sz w:val="20"/>
          <w:szCs w:val="20"/>
        </w:rPr>
        <w:t>this book is about another kind of rain, about a profound theme which runs through the whole history of philoso</w:t>
      </w:r>
      <w:r w:rsidR="009F5684" w:rsidRPr="00A06688">
        <w:rPr>
          <w:rFonts w:ascii="Times New Roman" w:hAnsi="Times New Roman" w:cs="Times New Roman"/>
          <w:b/>
          <w:bCs/>
          <w:sz w:val="20"/>
          <w:szCs w:val="20"/>
        </w:rPr>
        <w:softHyphen/>
        <w:t xml:space="preserve"> phy, and was contested and repressed there as soon as it was stated: the 'rain' (Lucretius) of Epicurus' atoms that fall parallel to each other in the void; the 'rain' of the parallelism of the infmite attributes in Spinoza </w:t>
      </w:r>
      <w:r>
        <w:rPr>
          <w:rFonts w:ascii="Times New Roman" w:hAnsi="Times New Roman" w:cs="Times New Roman"/>
          <w:b/>
          <w:bCs/>
          <w:sz w:val="20"/>
          <w:szCs w:val="20"/>
        </w:rPr>
        <w:t>(...)"</w:t>
      </w:r>
    </w:p>
    <w:p w14:paraId="15DD5867" w14:textId="77777777" w:rsidR="009F5684" w:rsidRPr="006F4D5F" w:rsidRDefault="009F5684" w:rsidP="00AF54BB">
      <w:pPr>
        <w:ind w:left="709" w:hanging="709"/>
        <w:rPr>
          <w:rFonts w:ascii="Times New Roman" w:hAnsi="Times New Roman" w:cs="Times New Roman"/>
          <w:b/>
          <w:bCs/>
          <w:sz w:val="20"/>
          <w:szCs w:val="20"/>
        </w:rPr>
      </w:pPr>
    </w:p>
    <w:sectPr w:rsidR="009F5684" w:rsidRPr="006F4D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A"/>
    <w:rsid w:val="00125017"/>
    <w:rsid w:val="001F4A8A"/>
    <w:rsid w:val="002378A3"/>
    <w:rsid w:val="0029691C"/>
    <w:rsid w:val="002969E5"/>
    <w:rsid w:val="002E358F"/>
    <w:rsid w:val="003C3B71"/>
    <w:rsid w:val="005A11FA"/>
    <w:rsid w:val="006A2101"/>
    <w:rsid w:val="006B0CFA"/>
    <w:rsid w:val="006F4D5F"/>
    <w:rsid w:val="00872E1C"/>
    <w:rsid w:val="008F690A"/>
    <w:rsid w:val="009F5684"/>
    <w:rsid w:val="00A06688"/>
    <w:rsid w:val="00AF54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27E780D"/>
  <w15:chartTrackingRefBased/>
  <w15:docId w15:val="{7D14D527-751D-5F4F-9EC4-3F67B1CF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CFA"/>
    <w:rPr>
      <w:kern w:val="0"/>
      <w:lang w:val="de-DE"/>
      <w14:ligatures w14:val="none"/>
    </w:rPr>
  </w:style>
  <w:style w:type="paragraph" w:styleId="berschrift1">
    <w:name w:val="heading 1"/>
    <w:basedOn w:val="Standard"/>
    <w:next w:val="Standard"/>
    <w:link w:val="berschrift1Zchn"/>
    <w:uiPriority w:val="9"/>
    <w:qFormat/>
    <w:rsid w:val="006B0CF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6B0CF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6B0CFA"/>
    <w:pPr>
      <w:keepNext/>
      <w:keepLines/>
      <w:spacing w:before="160" w:after="80"/>
      <w:outlineLvl w:val="2"/>
    </w:pPr>
    <w:rPr>
      <w:rFonts w:eastAsiaTheme="majorEastAsia" w:cstheme="majorBidi"/>
      <w:color w:val="2F5496"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6B0CFA"/>
    <w:pPr>
      <w:keepNext/>
      <w:keepLines/>
      <w:spacing w:before="80" w:after="40"/>
      <w:outlineLvl w:val="3"/>
    </w:pPr>
    <w:rPr>
      <w:rFonts w:eastAsiaTheme="majorEastAsia" w:cstheme="majorBidi"/>
      <w:i/>
      <w:iCs/>
      <w:color w:val="2F5496" w:themeColor="accent1" w:themeShade="BF"/>
      <w:kern w:val="2"/>
      <w:lang w:val="de-AT"/>
      <w14:ligatures w14:val="standardContextual"/>
    </w:rPr>
  </w:style>
  <w:style w:type="paragraph" w:styleId="berschrift5">
    <w:name w:val="heading 5"/>
    <w:basedOn w:val="Standard"/>
    <w:next w:val="Standard"/>
    <w:link w:val="berschrift5Zchn"/>
    <w:uiPriority w:val="9"/>
    <w:semiHidden/>
    <w:unhideWhenUsed/>
    <w:qFormat/>
    <w:rsid w:val="006B0CFA"/>
    <w:pPr>
      <w:keepNext/>
      <w:keepLines/>
      <w:spacing w:before="80" w:after="40"/>
      <w:outlineLvl w:val="4"/>
    </w:pPr>
    <w:rPr>
      <w:rFonts w:eastAsiaTheme="majorEastAsia" w:cstheme="majorBidi"/>
      <w:color w:val="2F5496" w:themeColor="accent1" w:themeShade="BF"/>
      <w:kern w:val="2"/>
      <w:lang w:val="de-AT"/>
      <w14:ligatures w14:val="standardContextual"/>
    </w:rPr>
  </w:style>
  <w:style w:type="paragraph" w:styleId="berschrift6">
    <w:name w:val="heading 6"/>
    <w:basedOn w:val="Standard"/>
    <w:next w:val="Standard"/>
    <w:link w:val="berschrift6Zchn"/>
    <w:uiPriority w:val="9"/>
    <w:semiHidden/>
    <w:unhideWhenUsed/>
    <w:qFormat/>
    <w:rsid w:val="006B0CFA"/>
    <w:pPr>
      <w:keepNext/>
      <w:keepLines/>
      <w:spacing w:before="40"/>
      <w:outlineLvl w:val="5"/>
    </w:pPr>
    <w:rPr>
      <w:rFonts w:eastAsiaTheme="majorEastAsia" w:cstheme="majorBidi"/>
      <w:i/>
      <w:iCs/>
      <w:color w:val="595959" w:themeColor="text1" w:themeTint="A6"/>
      <w:kern w:val="2"/>
      <w:lang w:val="de-AT"/>
      <w14:ligatures w14:val="standardContextual"/>
    </w:rPr>
  </w:style>
  <w:style w:type="paragraph" w:styleId="berschrift7">
    <w:name w:val="heading 7"/>
    <w:basedOn w:val="Standard"/>
    <w:next w:val="Standard"/>
    <w:link w:val="berschrift7Zchn"/>
    <w:uiPriority w:val="9"/>
    <w:semiHidden/>
    <w:unhideWhenUsed/>
    <w:qFormat/>
    <w:rsid w:val="006B0CFA"/>
    <w:pPr>
      <w:keepNext/>
      <w:keepLines/>
      <w:spacing w:before="40"/>
      <w:outlineLvl w:val="6"/>
    </w:pPr>
    <w:rPr>
      <w:rFonts w:eastAsiaTheme="majorEastAsia" w:cstheme="majorBidi"/>
      <w:color w:val="595959" w:themeColor="text1" w:themeTint="A6"/>
      <w:kern w:val="2"/>
      <w:lang w:val="de-AT"/>
      <w14:ligatures w14:val="standardContextual"/>
    </w:rPr>
  </w:style>
  <w:style w:type="paragraph" w:styleId="berschrift8">
    <w:name w:val="heading 8"/>
    <w:basedOn w:val="Standard"/>
    <w:next w:val="Standard"/>
    <w:link w:val="berschrift8Zchn"/>
    <w:uiPriority w:val="9"/>
    <w:semiHidden/>
    <w:unhideWhenUsed/>
    <w:qFormat/>
    <w:rsid w:val="006B0CFA"/>
    <w:pPr>
      <w:keepNext/>
      <w:keepLines/>
      <w:outlineLvl w:val="7"/>
    </w:pPr>
    <w:rPr>
      <w:rFonts w:eastAsiaTheme="majorEastAsia" w:cstheme="majorBidi"/>
      <w:i/>
      <w:iCs/>
      <w:color w:val="272727" w:themeColor="text1" w:themeTint="D8"/>
      <w:kern w:val="2"/>
      <w:lang w:val="de-AT"/>
      <w14:ligatures w14:val="standardContextual"/>
    </w:rPr>
  </w:style>
  <w:style w:type="paragraph" w:styleId="berschrift9">
    <w:name w:val="heading 9"/>
    <w:basedOn w:val="Standard"/>
    <w:next w:val="Standard"/>
    <w:link w:val="berschrift9Zchn"/>
    <w:uiPriority w:val="9"/>
    <w:semiHidden/>
    <w:unhideWhenUsed/>
    <w:qFormat/>
    <w:rsid w:val="006B0CFA"/>
    <w:pPr>
      <w:keepNext/>
      <w:keepLines/>
      <w:outlineLvl w:val="8"/>
    </w:pPr>
    <w:rPr>
      <w:rFonts w:eastAsiaTheme="majorEastAsia" w:cstheme="majorBidi"/>
      <w:color w:val="272727" w:themeColor="text1" w:themeTint="D8"/>
      <w:kern w:val="2"/>
      <w:lang w:val="de-AT"/>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0CF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B0CF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B0CF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B0CF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B0CF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B0C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0C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0C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0CFA"/>
    <w:rPr>
      <w:rFonts w:eastAsiaTheme="majorEastAsia" w:cstheme="majorBidi"/>
      <w:color w:val="272727" w:themeColor="text1" w:themeTint="D8"/>
    </w:rPr>
  </w:style>
  <w:style w:type="paragraph" w:styleId="Titel">
    <w:name w:val="Title"/>
    <w:basedOn w:val="Standard"/>
    <w:next w:val="Standard"/>
    <w:link w:val="TitelZchn"/>
    <w:uiPriority w:val="10"/>
    <w:qFormat/>
    <w:rsid w:val="006B0CFA"/>
    <w:pPr>
      <w:spacing w:after="80"/>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6B0C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0CFA"/>
    <w:pPr>
      <w:numPr>
        <w:ilvl w:val="1"/>
      </w:numPr>
      <w:spacing w:after="160"/>
    </w:pPr>
    <w:rPr>
      <w:rFonts w:eastAsiaTheme="majorEastAsia"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6B0C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0CFA"/>
    <w:pPr>
      <w:spacing w:before="160" w:after="160"/>
      <w:jc w:val="center"/>
    </w:pPr>
    <w:rPr>
      <w:i/>
      <w:iCs/>
      <w:color w:val="404040" w:themeColor="text1" w:themeTint="BF"/>
      <w:kern w:val="2"/>
      <w:lang w:val="de-AT"/>
      <w14:ligatures w14:val="standardContextual"/>
    </w:rPr>
  </w:style>
  <w:style w:type="character" w:customStyle="1" w:styleId="ZitatZchn">
    <w:name w:val="Zitat Zchn"/>
    <w:basedOn w:val="Absatz-Standardschriftart"/>
    <w:link w:val="Zitat"/>
    <w:uiPriority w:val="29"/>
    <w:rsid w:val="006B0CFA"/>
    <w:rPr>
      <w:i/>
      <w:iCs/>
      <w:color w:val="404040" w:themeColor="text1" w:themeTint="BF"/>
    </w:rPr>
  </w:style>
  <w:style w:type="paragraph" w:styleId="Listenabsatz">
    <w:name w:val="List Paragraph"/>
    <w:basedOn w:val="Standard"/>
    <w:uiPriority w:val="34"/>
    <w:qFormat/>
    <w:rsid w:val="006B0CFA"/>
    <w:pPr>
      <w:ind w:left="720"/>
      <w:contextualSpacing/>
    </w:pPr>
    <w:rPr>
      <w:kern w:val="2"/>
      <w:lang w:val="de-AT"/>
      <w14:ligatures w14:val="standardContextual"/>
    </w:rPr>
  </w:style>
  <w:style w:type="character" w:styleId="IntensiveHervorhebung">
    <w:name w:val="Intense Emphasis"/>
    <w:basedOn w:val="Absatz-Standardschriftart"/>
    <w:uiPriority w:val="21"/>
    <w:qFormat/>
    <w:rsid w:val="006B0CFA"/>
    <w:rPr>
      <w:i/>
      <w:iCs/>
      <w:color w:val="2F5496" w:themeColor="accent1" w:themeShade="BF"/>
    </w:rPr>
  </w:style>
  <w:style w:type="paragraph" w:styleId="IntensivesZitat">
    <w:name w:val="Intense Quote"/>
    <w:basedOn w:val="Standard"/>
    <w:next w:val="Standard"/>
    <w:link w:val="IntensivesZitatZchn"/>
    <w:uiPriority w:val="30"/>
    <w:qFormat/>
    <w:rsid w:val="006B0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de-AT"/>
      <w14:ligatures w14:val="standardContextual"/>
    </w:rPr>
  </w:style>
  <w:style w:type="character" w:customStyle="1" w:styleId="IntensivesZitatZchn">
    <w:name w:val="Intensives Zitat Zchn"/>
    <w:basedOn w:val="Absatz-Standardschriftart"/>
    <w:link w:val="IntensivesZitat"/>
    <w:uiPriority w:val="30"/>
    <w:rsid w:val="006B0CFA"/>
    <w:rPr>
      <w:i/>
      <w:iCs/>
      <w:color w:val="2F5496" w:themeColor="accent1" w:themeShade="BF"/>
    </w:rPr>
  </w:style>
  <w:style w:type="character" w:styleId="IntensiverVerweis">
    <w:name w:val="Intense Reference"/>
    <w:basedOn w:val="Absatz-Standardschriftart"/>
    <w:uiPriority w:val="32"/>
    <w:qFormat/>
    <w:rsid w:val="006B0CFA"/>
    <w:rPr>
      <w:b/>
      <w:bCs/>
      <w:smallCaps/>
      <w:color w:val="2F5496" w:themeColor="accent1" w:themeShade="BF"/>
      <w:spacing w:val="5"/>
    </w:rPr>
  </w:style>
  <w:style w:type="paragraph" w:styleId="StandardWeb">
    <w:name w:val="Normal (Web)"/>
    <w:basedOn w:val="Standard"/>
    <w:uiPriority w:val="99"/>
    <w:semiHidden/>
    <w:unhideWhenUsed/>
    <w:rsid w:val="009F5684"/>
    <w:pPr>
      <w:spacing w:before="100" w:beforeAutospacing="1" w:after="100" w:afterAutospacing="1"/>
    </w:pPr>
    <w:rPr>
      <w:rFonts w:ascii="Times New Roman" w:eastAsia="Times New Roman" w:hAnsi="Times New Roman" w:cs="Times New Roman"/>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Pfaller, Robert</dc:creator>
  <cp:keywords/>
  <dc:description/>
  <cp:lastModifiedBy>Pfaller, Robert</cp:lastModifiedBy>
  <cp:revision>5</cp:revision>
  <dcterms:created xsi:type="dcterms:W3CDTF">2025-10-26T09:30:00Z</dcterms:created>
  <dcterms:modified xsi:type="dcterms:W3CDTF">2025-10-26T18:24:00Z</dcterms:modified>
</cp:coreProperties>
</file>